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5D" w:rsidRPr="002A115D" w:rsidRDefault="002A115D" w:rsidP="002A115D">
      <w:pPr>
        <w:pStyle w:val="a3"/>
        <w:shd w:val="clear" w:color="auto" w:fill="FFFFFF"/>
        <w:spacing w:before="33" w:beforeAutospacing="0" w:after="33" w:afterAutospacing="0"/>
        <w:jc w:val="center"/>
        <w:rPr>
          <w:rFonts w:ascii="Verdana" w:hAnsi="Verdana"/>
          <w:sz w:val="22"/>
          <w:szCs w:val="22"/>
        </w:rPr>
      </w:pPr>
      <w:r w:rsidRPr="002A115D">
        <w:rPr>
          <w:rStyle w:val="a4"/>
          <w:sz w:val="27"/>
          <w:szCs w:val="27"/>
        </w:rPr>
        <w:t>Основные направления де</w:t>
      </w:r>
      <w:r>
        <w:rPr>
          <w:rStyle w:val="a4"/>
          <w:sz w:val="27"/>
          <w:szCs w:val="27"/>
        </w:rPr>
        <w:t>ятельности учителя-логопеда в дошкольном образовательном учреждении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rStyle w:val="a4"/>
          <w:color w:val="000000"/>
          <w:sz w:val="27"/>
          <w:szCs w:val="27"/>
          <w:u w:val="single"/>
        </w:rPr>
        <w:t>1. Диагностическая деятельность (проведение исследований)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Диагностическая деятельность учителя-логопеда позволяет определить тактику коррекционного воздействия, выбор средств и способов достижения поставленных целей.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Диагностическая деятельность учителя-логопеда предполагает: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 xml:space="preserve">1) Раннее выявление детей с проблемами в развитии, то есть обследование воспитанников </w:t>
      </w:r>
      <w:proofErr w:type="spellStart"/>
      <w:r>
        <w:rPr>
          <w:color w:val="000000"/>
        </w:rPr>
        <w:t>общеразвивающих</w:t>
      </w:r>
      <w:proofErr w:type="spellEnd"/>
      <w:r>
        <w:rPr>
          <w:color w:val="000000"/>
        </w:rPr>
        <w:t xml:space="preserve"> групп и выявление среди них детей, нуждающихся в профилактической и коррекционно-речевой помощи. Результатом проведенной диагностической работы является подготовка материалов для </w:t>
      </w:r>
      <w:proofErr w:type="spellStart"/>
      <w:r>
        <w:rPr>
          <w:color w:val="000000"/>
        </w:rPr>
        <w:t>ПМПк</w:t>
      </w:r>
      <w:proofErr w:type="spellEnd"/>
      <w:r>
        <w:rPr>
          <w:color w:val="000000"/>
        </w:rPr>
        <w:t xml:space="preserve"> с  целью комплектования специализированных групп для детей с нарушением речи и индивидуальных занятий с учителем-логопедом.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 xml:space="preserve">2) Стартовое логопедическое и </w:t>
      </w:r>
      <w:proofErr w:type="spellStart"/>
      <w:r>
        <w:rPr>
          <w:color w:val="000000"/>
        </w:rPr>
        <w:t>психолого</w:t>
      </w:r>
      <w:proofErr w:type="spellEnd"/>
      <w:r>
        <w:rPr>
          <w:color w:val="000000"/>
        </w:rPr>
        <w:t xml:space="preserve"> - педагогическое обследование детей, которое подразумевает изучение уровня речевого, познавательного, социально-личностного, физического развития и индивидуально-типологических особенностей детей, нуждающихся в логопедической поддержке, определение основных направлений и содержания работы с каждым из них.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Целью такого обследования детей является установление причин, структуры и степени выраженности отклонений в их речевом развитии, что позволяет сформулировать объективное логопедическое заключение и наметить индивидуальные программы коррекционно-педагогической работы на долгосрочную перспективу (учебный год).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3)Сбор медицинского и педагогического анамнеза, сведений о раннем развитии.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4) Динамическое наблюдение в процессе обучения, промежуточные срезы. Цель: анализ результативности коррекционно-педагогического процесса.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rStyle w:val="a4"/>
          <w:color w:val="000000"/>
          <w:sz w:val="27"/>
          <w:szCs w:val="27"/>
          <w:u w:val="single"/>
        </w:rPr>
        <w:t>2. Коррекционно-развивающая деятельность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Учитель-логопед является координатором коррекционно-речевой работы в условиях ДОУ, организует интегративную деятельность всех участников коррекционно-образовательного процесса, главными субъектами которого являются: ребенок с особыми образовательными потребностями, педагогический коллектив ДОУ, родители ребенка.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color w:val="000000"/>
        </w:rPr>
        <w:t>Коррекционно</w:t>
      </w:r>
      <w:proofErr w:type="spellEnd"/>
      <w:r>
        <w:rPr>
          <w:color w:val="000000"/>
        </w:rPr>
        <w:t xml:space="preserve"> - развивающее направление работы логопеда в рамках группы компенсирующей направленности для детей с тяжелыми нарушениями речи включает: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·        Занятия учителя-логопеда с детьми по совершенствованию разных сторон речи.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color w:val="000000"/>
        </w:rPr>
      </w:pPr>
      <w:r>
        <w:rPr>
          <w:color w:val="000000"/>
        </w:rPr>
        <w:t xml:space="preserve">·        Совместная деятельность с педагогом - психологом 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·        Совместная деятельность с воспитателями.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 xml:space="preserve">·        Совместная деятельность учителя-логопеда и музыкального руководителя по развитию </w:t>
      </w:r>
      <w:proofErr w:type="spellStart"/>
      <w:r>
        <w:rPr>
          <w:color w:val="000000"/>
        </w:rPr>
        <w:t>темпо-ритмической</w:t>
      </w:r>
      <w:proofErr w:type="spellEnd"/>
      <w:r>
        <w:rPr>
          <w:color w:val="000000"/>
        </w:rPr>
        <w:t xml:space="preserve"> организации речи, общей моторики детей.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Коррекционная работа учителя-логопеда с детьми направлена на преодоление речевых и психофизических нарушений путём проведения индивидуальных, подгрупповых, фронтальных логопедических занятий.</w:t>
      </w:r>
    </w:p>
    <w:p w:rsidR="002A115D" w:rsidRP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sz w:val="22"/>
          <w:szCs w:val="22"/>
        </w:rPr>
      </w:pPr>
      <w:r w:rsidRPr="002A115D">
        <w:rPr>
          <w:rStyle w:val="a4"/>
          <w:sz w:val="27"/>
          <w:szCs w:val="27"/>
        </w:rPr>
        <w:t>Фронтальные  коррекционно-развивающие занятия</w:t>
      </w:r>
      <w:r w:rsidRPr="002A115D">
        <w:rPr>
          <w:rStyle w:val="a4"/>
          <w:sz w:val="27"/>
          <w:szCs w:val="27"/>
          <w:u w:val="single"/>
        </w:rPr>
        <w:t>: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·       по развитию лексико-грамматических категорий ведется работа по расширению и активизации словарного запаса детей наименованиями предметов, их частей, качеств, действий, на правильность соотнесения слова с образом предмета. Вводятся и уточняются обобщающие понятия. Формируются и развиваются словообразовательная функция речи и словоизменение.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·       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о развитию связной речи дети учатся составлять различные модели предложений, пересказывать и составлять рассказы по демонстрации действий, серии сюжетных картин, сюжетной картине, личному опыту, описательные и творческие рассказы.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lastRenderedPageBreak/>
        <w:t xml:space="preserve">·       На занятиях по звуковой культуре речи и подготовке к обучению грамоте дети учатся правильно произносить изучаемый звук, дифференцировать его на слух и в произношении, выполнять </w:t>
      </w:r>
      <w:proofErr w:type="spellStart"/>
      <w:proofErr w:type="gramStart"/>
      <w:r>
        <w:rPr>
          <w:color w:val="000000"/>
        </w:rPr>
        <w:t>звуко-буквенный</w:t>
      </w:r>
      <w:proofErr w:type="spellEnd"/>
      <w:proofErr w:type="gramEnd"/>
      <w:r>
        <w:rPr>
          <w:color w:val="000000"/>
        </w:rPr>
        <w:t xml:space="preserve"> анализ и синтез слогов и слов.</w:t>
      </w:r>
    </w:p>
    <w:p w:rsidR="002A115D" w:rsidRP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sz w:val="22"/>
          <w:szCs w:val="22"/>
        </w:rPr>
      </w:pPr>
      <w:r w:rsidRPr="002A115D">
        <w:rPr>
          <w:rStyle w:val="a4"/>
          <w:sz w:val="27"/>
          <w:szCs w:val="27"/>
        </w:rPr>
        <w:t>На подгрупповых и индивидуальных занятиях с детьми проводится: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1. Дыхательная гимнастика (формирование длительной, сильной, плавной воздушной струи для правильного произношения звуков);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2. Артикуляционная гимнастика (различные упражнения на развитие мышц артикуляционного аппарата);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3. Пальчиковая гимнастика (упражнения и игры на развитие моторики пальцев рук);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4. Коррекция звукопроизношения разными способами;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5. Автоматизация звуков в речи;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6. Дифференциация звуков в речи;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7. Обогащение словарного запаса;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 xml:space="preserve">8. Закрепление знаний, полученных детьми на </w:t>
      </w:r>
      <w:proofErr w:type="spellStart"/>
      <w:r>
        <w:rPr>
          <w:color w:val="000000"/>
        </w:rPr>
        <w:t>фонтальных</w:t>
      </w:r>
      <w:proofErr w:type="spellEnd"/>
      <w:r>
        <w:rPr>
          <w:color w:val="000000"/>
        </w:rPr>
        <w:t xml:space="preserve"> и подгрупповых логопедических занятиях.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 xml:space="preserve">На всех вышеперечисленных занятиях проводится совершенствование моторных навыков, координации, ориентировки в пространстве и </w:t>
      </w:r>
      <w:proofErr w:type="gramStart"/>
      <w:r>
        <w:rPr>
          <w:color w:val="000000"/>
        </w:rPr>
        <w:t>конструктивного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праксиса</w:t>
      </w:r>
      <w:proofErr w:type="spellEnd"/>
      <w:r>
        <w:rPr>
          <w:color w:val="000000"/>
        </w:rPr>
        <w:t>. Результаты логопедической работы отмечаются в речевой карте ребенка к моменту выпуска и доводятся до сведения воспитателя, администрации детского сада и родителей.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rStyle w:val="a4"/>
          <w:color w:val="000000"/>
          <w:sz w:val="27"/>
          <w:szCs w:val="27"/>
        </w:rPr>
        <w:t>3</w:t>
      </w:r>
      <w:r>
        <w:rPr>
          <w:rStyle w:val="a4"/>
          <w:color w:val="000000"/>
          <w:sz w:val="27"/>
          <w:szCs w:val="27"/>
          <w:u w:val="single"/>
        </w:rPr>
        <w:t>. Консультативная и просветительская работа с родителями (законными представителями)  и педагогами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Просветительская деятельность учителя-логопеда подразумевает: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·       Совместное проведение родительских собраний, на которых рассказывается об особенностях развития детей логопедической группы, факторах риска, основных направлениях коррекционно-развивающей работы, а также даются практические рекомендации.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·       Пропаганду логопедических знаний – повышение уровня профессиональной деятельности педагогов и осведомлённости родителей о задачах и специфике логопедической коррекционной работы. Осуществляется через педагогические советы, методические объединения, родительские собрания, индивидуальные и групповые консультации, беседы, семинары, открытые занятия, логопедический стенд для родителей и воспитателей со сменным материалом.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·       Консультативная работа учителя-логопеда  – это консультирование родителей, воспитателей, смежных специалистов, по проблемам обучения и воспитания детей, имеющих речевые нарушения. Осуществляется в форме индивидуальных, групповых консультаций, бесед, открытых занятий, семинаров. 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Основные направления  консультативно–просветительской работы учителя-логопеда с родителями: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·        Формирование положительной мотивации к взаимодействию с педагогом, активизация заинтересованности в занятиях по развитию и коррекции речи, подготовке детей к обучению грамоте, коррекции нарушений письменной речи.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·        Выработка адекватного отношения к особенностям речевой деятельности детей.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 xml:space="preserve">·        Формирование (повышение) компетенции в вопросах речевого развития (онтогенеза) детей разных возрастных групп и речевых расстройств (экспрессивной и </w:t>
      </w:r>
      <w:proofErr w:type="spellStart"/>
      <w:r>
        <w:rPr>
          <w:color w:val="000000"/>
        </w:rPr>
        <w:t>импрессивной</w:t>
      </w:r>
      <w:proofErr w:type="spellEnd"/>
      <w:r>
        <w:rPr>
          <w:color w:val="000000"/>
        </w:rPr>
        <w:t xml:space="preserve"> речи, письма и чтения).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 xml:space="preserve">·        Обучение основным приёмам </w:t>
      </w:r>
      <w:proofErr w:type="spellStart"/>
      <w:r>
        <w:rPr>
          <w:color w:val="000000"/>
        </w:rPr>
        <w:t>коррекционно</w:t>
      </w:r>
      <w:proofErr w:type="spellEnd"/>
      <w:r>
        <w:rPr>
          <w:color w:val="000000"/>
        </w:rPr>
        <w:t>–развивающей работы (артикуляторная гимнастика,  некоторые виды логопедических игр, основные правила  (алгоритмы) выполнения письменных заданий и т.д.).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lastRenderedPageBreak/>
        <w:t>·        Ознакомление с различными видами дидактических пособий и литературы по организации и проведению развивающих занятий в домашних условиях.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rStyle w:val="a4"/>
          <w:color w:val="000000"/>
          <w:sz w:val="27"/>
          <w:szCs w:val="27"/>
          <w:u w:val="single"/>
        </w:rPr>
        <w:t>4. Методическая деятельность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·        разработка методических рекомендаций для логопедов, воспитателей и родителей по оказанию логопедической помощи детям;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·        перспективное планирование;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·        изучение и обобщение передового опыта;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·        участие в работе методических объединений учителей-логопедов;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·        обмен опытом (конференции, семинары, открытые показы и др.);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·        поиск наилучших средств коррекции речи детей;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·        изучение и внедрение вариативных форм оказания коррекционной помощи;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·        самообразование;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·        изготовление и приобретение наглядного и дидактического материала по развитию и коррекции речи.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rStyle w:val="a4"/>
          <w:color w:val="000000"/>
          <w:sz w:val="27"/>
          <w:szCs w:val="27"/>
          <w:u w:val="single"/>
        </w:rPr>
        <w:t>5. Аналитическая деятельность 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Аналитическая работа позволяет логопеду отследить эффективность проводимой коррекционно-развивающей деятельности, т.е. выделить все возможные положительные и отрицательные стороны этой деятельности, также отследить динамику развития каждого ребёнка. Она включает: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·        Проведение контрольных срезов, тестовых заданий (при необходимости).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·        Заключение ПМПК по вопросам выпуска детей.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·        Подведение итогов работы за учебный год. Цифровой отчет – анализ о проделанной работе учителя-логопеда. 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</w:rPr>
        <w:t> </w:t>
      </w:r>
      <w:r>
        <w:rPr>
          <w:b/>
          <w:bCs/>
          <w:color w:val="000000"/>
          <w:sz w:val="28"/>
          <w:szCs w:val="28"/>
        </w:rPr>
        <w:t>Содержание деятельности учителя-логопеда в рамках  ПМПК</w:t>
      </w:r>
    </w:p>
    <w:p w:rsidR="002A115D" w:rsidRDefault="002A115D" w:rsidP="002A115D">
      <w:pPr>
        <w:pStyle w:val="a3"/>
        <w:spacing w:before="33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Работа с детьми.</w:t>
      </w:r>
    </w:p>
    <w:p w:rsidR="002A115D" w:rsidRDefault="002A115D" w:rsidP="002A115D">
      <w:pPr>
        <w:pStyle w:val="a5"/>
        <w:spacing w:before="0" w:beforeAutospacing="0" w:after="0" w:afterAutospacing="0"/>
        <w:ind w:left="1620" w:hanging="360"/>
        <w:jc w:val="both"/>
        <w:rPr>
          <w:color w:val="000000"/>
          <w:shd w:val="clear" w:color="auto" w:fill="FFFFFF"/>
        </w:rPr>
      </w:pPr>
      <w:r>
        <w:rPr>
          <w:rFonts w:ascii="Symbol" w:hAnsi="Symbol"/>
          <w:color w:val="000000"/>
          <w:shd w:val="clear" w:color="auto" w:fill="FFFFFF"/>
        </w:rPr>
        <w:t></w:t>
      </w:r>
      <w:r>
        <w:rPr>
          <w:color w:val="000000"/>
          <w:sz w:val="14"/>
          <w:szCs w:val="14"/>
          <w:shd w:val="clear" w:color="auto" w:fill="FFFFFF"/>
        </w:rPr>
        <w:t>       </w:t>
      </w:r>
      <w:r>
        <w:rPr>
          <w:color w:val="000000"/>
          <w:shd w:val="clear" w:color="auto" w:fill="FFFFFF"/>
        </w:rPr>
        <w:t>Плановое и углубленное обследование речевого развития детей </w:t>
      </w:r>
    </w:p>
    <w:p w:rsidR="002A115D" w:rsidRDefault="002A115D" w:rsidP="002A115D">
      <w:pPr>
        <w:pStyle w:val="a3"/>
        <w:spacing w:before="33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С педагогами.</w:t>
      </w:r>
    </w:p>
    <w:p w:rsidR="002A115D" w:rsidRDefault="002A115D" w:rsidP="002A115D">
      <w:pPr>
        <w:pStyle w:val="a5"/>
        <w:spacing w:before="0" w:beforeAutospacing="0" w:after="0" w:afterAutospacing="0"/>
        <w:ind w:left="1620" w:hanging="360"/>
        <w:jc w:val="both"/>
        <w:rPr>
          <w:color w:val="000000"/>
          <w:shd w:val="clear" w:color="auto" w:fill="FFFFFF"/>
        </w:rPr>
      </w:pPr>
      <w:r>
        <w:rPr>
          <w:rFonts w:ascii="Symbol" w:hAnsi="Symbol"/>
          <w:color w:val="000000"/>
          <w:shd w:val="clear" w:color="auto" w:fill="FFFFFF"/>
        </w:rPr>
        <w:t></w:t>
      </w:r>
      <w:r>
        <w:rPr>
          <w:color w:val="000000"/>
          <w:sz w:val="14"/>
          <w:szCs w:val="14"/>
          <w:shd w:val="clear" w:color="auto" w:fill="FFFFFF"/>
        </w:rPr>
        <w:t>       </w:t>
      </w:r>
      <w:r>
        <w:rPr>
          <w:color w:val="000000"/>
          <w:shd w:val="clear" w:color="auto" w:fill="FFFFFF"/>
        </w:rPr>
        <w:t>Совместная работа по выявлению детей, которые имеют нарушения в речевом развитии. </w:t>
      </w:r>
    </w:p>
    <w:p w:rsidR="002A115D" w:rsidRDefault="002A115D" w:rsidP="002A115D">
      <w:pPr>
        <w:pStyle w:val="a3"/>
        <w:spacing w:before="33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 родителям</w:t>
      </w:r>
      <w:proofErr w:type="gramStart"/>
      <w:r>
        <w:rPr>
          <w:color w:val="000000"/>
          <w:shd w:val="clear" w:color="auto" w:fill="FFFFFF"/>
        </w:rPr>
        <w:t>и(</w:t>
      </w:r>
      <w:proofErr w:type="gramEnd"/>
      <w:r>
        <w:rPr>
          <w:color w:val="000000"/>
          <w:shd w:val="clear" w:color="auto" w:fill="FFFFFF"/>
        </w:rPr>
        <w:t>законными представителями).</w:t>
      </w:r>
    </w:p>
    <w:p w:rsidR="002A115D" w:rsidRDefault="002A115D" w:rsidP="002A115D">
      <w:pPr>
        <w:pStyle w:val="a5"/>
        <w:spacing w:before="0" w:beforeAutospacing="0" w:after="0" w:afterAutospacing="0"/>
        <w:ind w:left="1620" w:hanging="360"/>
        <w:jc w:val="both"/>
        <w:rPr>
          <w:color w:val="000000"/>
          <w:shd w:val="clear" w:color="auto" w:fill="FFFFFF"/>
        </w:rPr>
      </w:pPr>
      <w:r>
        <w:rPr>
          <w:rFonts w:ascii="Symbol" w:hAnsi="Symbol"/>
          <w:color w:val="000000"/>
          <w:shd w:val="clear" w:color="auto" w:fill="FFFFFF"/>
        </w:rPr>
        <w:t></w:t>
      </w:r>
      <w:r>
        <w:rPr>
          <w:color w:val="000000"/>
          <w:sz w:val="14"/>
          <w:szCs w:val="14"/>
          <w:shd w:val="clear" w:color="auto" w:fill="FFFFFF"/>
        </w:rPr>
        <w:t>       </w:t>
      </w:r>
      <w:r>
        <w:rPr>
          <w:color w:val="000000"/>
          <w:shd w:val="clear" w:color="auto" w:fill="FFFFFF"/>
        </w:rPr>
        <w:t>Индивидуальное консультирование родителей (законных представителей).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2A115D" w:rsidRP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sz w:val="22"/>
          <w:szCs w:val="22"/>
        </w:rPr>
      </w:pPr>
      <w:r w:rsidRPr="002A115D">
        <w:rPr>
          <w:rStyle w:val="a4"/>
          <w:sz w:val="27"/>
          <w:szCs w:val="27"/>
        </w:rPr>
        <w:t>Рекомендации для родителей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rStyle w:val="a4"/>
          <w:color w:val="000000"/>
        </w:rPr>
        <w:t>Артикуляционные упражнения.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  <w:r>
        <w:rPr>
          <w:color w:val="000000"/>
        </w:rPr>
        <w:t>Очень часто дети дошкольного возраста испытывают трудности в овладении родной речью, хотя в целом их психическое развитие идет нормально. Как правило, таким детям требуются специальные занятия по звукопроизношению. Почему же важно вовремя научить ребенка правильно произносить все звуки родного языка? От четкой и внятной дикции зависит полноценное общение ребенка со сверстниками и взрослыми, успешное овладение грамотой, а в дальнейшем, при обучении в школе, отсутствие проблем в усвоении школьной программы. Такие трудности в произношении часто влияют на самооценку ребенка и его положение в детском коллективе. Плохо говорящие дети постепенно начинают осознавать свой недостаток, иногда становятся молчаливыми, застенчивыми, необщительными. Хорошо, если ребенок занимается с логопедом, но иногда, достаточно бывает проконсультироваться со специалистом и позаниматься с ребенком самостоятельно.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Подготовить ребенка к овладению звуками речи помогут специальные (артикуляционные) упражнения. Они необходимы для усвоения и закрепления определенных положений губ и языка, которые различны, в зависимости от произношения того или иного звука.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lastRenderedPageBreak/>
        <w:t xml:space="preserve">Проводить упражнения нужно систематически, только тогда </w:t>
      </w:r>
      <w:proofErr w:type="gramStart"/>
      <w:r>
        <w:rPr>
          <w:color w:val="000000"/>
        </w:rPr>
        <w:t>будет</w:t>
      </w:r>
      <w:proofErr w:type="gramEnd"/>
      <w:r>
        <w:rPr>
          <w:color w:val="000000"/>
        </w:rPr>
        <w:t xml:space="preserve"> достигнут нужный эффект.</w:t>
      </w:r>
    </w:p>
    <w:p w:rsidR="002A115D" w:rsidRDefault="002A115D" w:rsidP="002A115D">
      <w:pPr>
        <w:pStyle w:val="a3"/>
        <w:shd w:val="clear" w:color="auto" w:fill="FFFFFF"/>
        <w:spacing w:before="33" w:beforeAutospacing="0" w:after="33" w:afterAutospacing="0"/>
        <w:rPr>
          <w:rFonts w:ascii="Verdana" w:hAnsi="Verdana"/>
          <w:color w:val="000000"/>
          <w:sz w:val="22"/>
          <w:szCs w:val="22"/>
        </w:rPr>
      </w:pPr>
      <w:r>
        <w:rPr>
          <w:color w:val="000000"/>
        </w:rPr>
        <w:t>Разнообразить занятия помогут картинки, детские стихотворения. Можно придумать много игр, чтобы у ребенка не угасал интерес к занятиям.</w:t>
      </w:r>
    </w:p>
    <w:p w:rsidR="00E53DA4" w:rsidRPr="002A115D" w:rsidRDefault="00E53DA4" w:rsidP="002A115D"/>
    <w:sectPr w:rsidR="00E53DA4" w:rsidRPr="002A1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3DA4"/>
    <w:rsid w:val="002A115D"/>
    <w:rsid w:val="00E5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15D"/>
    <w:rPr>
      <w:b/>
      <w:bCs/>
    </w:rPr>
  </w:style>
  <w:style w:type="paragraph" w:styleId="a5">
    <w:name w:val="List Paragraph"/>
    <w:basedOn w:val="a"/>
    <w:uiPriority w:val="34"/>
    <w:qFormat/>
    <w:rsid w:val="002A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A11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1420</Words>
  <Characters>8096</Characters>
  <Application>Microsoft Office Word</Application>
  <DocSecurity>0</DocSecurity>
  <Lines>67</Lines>
  <Paragraphs>18</Paragraphs>
  <ScaleCrop>false</ScaleCrop>
  <Company/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2</cp:revision>
  <dcterms:created xsi:type="dcterms:W3CDTF">2022-03-22T11:29:00Z</dcterms:created>
  <dcterms:modified xsi:type="dcterms:W3CDTF">2022-03-22T11:39:00Z</dcterms:modified>
</cp:coreProperties>
</file>